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BAD5" w14:textId="77777777" w:rsidR="00D05978" w:rsidRDefault="003D48A0">
      <w:pPr>
        <w:rPr>
          <w:b/>
          <w:bCs/>
          <w:sz w:val="36"/>
          <w:szCs w:val="36"/>
        </w:rPr>
      </w:pPr>
      <w:r w:rsidRPr="00D05978">
        <w:rPr>
          <w:b/>
          <w:bCs/>
          <w:sz w:val="36"/>
          <w:szCs w:val="36"/>
        </w:rPr>
        <w:t xml:space="preserve">What opponents of </w:t>
      </w:r>
      <w:proofErr w:type="spellStart"/>
      <w:r w:rsidRPr="00D05978">
        <w:rPr>
          <w:b/>
          <w:bCs/>
          <w:sz w:val="36"/>
          <w:szCs w:val="36"/>
        </w:rPr>
        <w:t>Pedham</w:t>
      </w:r>
      <w:proofErr w:type="spellEnd"/>
      <w:r w:rsidRPr="00D05978">
        <w:rPr>
          <w:b/>
          <w:bCs/>
          <w:sz w:val="36"/>
          <w:szCs w:val="36"/>
        </w:rPr>
        <w:t xml:space="preserve"> Place need to do</w:t>
      </w:r>
    </w:p>
    <w:p w14:paraId="26EC42A6" w14:textId="1C3ED687" w:rsidR="003D48A0" w:rsidRPr="00D05978" w:rsidRDefault="003D48A0">
      <w:pPr>
        <w:rPr>
          <w:b/>
          <w:bCs/>
          <w:sz w:val="36"/>
          <w:szCs w:val="36"/>
        </w:rPr>
      </w:pPr>
      <w:r w:rsidRPr="00D05978">
        <w:rPr>
          <w:b/>
          <w:bCs/>
          <w:sz w:val="36"/>
          <w:szCs w:val="36"/>
        </w:rPr>
        <w:t xml:space="preserve">before </w:t>
      </w:r>
      <w:r w:rsidR="00D05978">
        <w:rPr>
          <w:b/>
          <w:bCs/>
          <w:sz w:val="36"/>
          <w:szCs w:val="36"/>
        </w:rPr>
        <w:t>11</w:t>
      </w:r>
      <w:r w:rsidRPr="00D05978">
        <w:rPr>
          <w:b/>
          <w:bCs/>
          <w:sz w:val="36"/>
          <w:szCs w:val="36"/>
        </w:rPr>
        <w:t xml:space="preserve"> January</w:t>
      </w:r>
    </w:p>
    <w:p w14:paraId="71F75E24" w14:textId="77777777" w:rsidR="003D48A0" w:rsidRDefault="003D48A0"/>
    <w:p w14:paraId="4158B465" w14:textId="21A0183D" w:rsidR="003D48A0" w:rsidRPr="00D03551" w:rsidRDefault="003D48A0">
      <w:pPr>
        <w:rPr>
          <w:b/>
          <w:bCs/>
          <w:sz w:val="28"/>
          <w:szCs w:val="28"/>
        </w:rPr>
      </w:pPr>
      <w:r w:rsidRPr="00D03551">
        <w:rPr>
          <w:b/>
          <w:bCs/>
          <w:sz w:val="28"/>
          <w:szCs w:val="28"/>
        </w:rPr>
        <w:t>Background</w:t>
      </w:r>
    </w:p>
    <w:p w14:paraId="33AD2E09" w14:textId="77777777" w:rsidR="003D48A0" w:rsidRDefault="003D48A0"/>
    <w:p w14:paraId="4992AD2B" w14:textId="4DC487BA" w:rsidR="003D48A0" w:rsidRDefault="00D03551">
      <w:r>
        <w:t>Sevenoaks</w:t>
      </w:r>
      <w:r w:rsidR="003D48A0">
        <w:t xml:space="preserve"> Council is consulting over its new Local Plan.</w:t>
      </w:r>
    </w:p>
    <w:p w14:paraId="47A4082C" w14:textId="77777777" w:rsidR="00D05978" w:rsidRDefault="00D05978"/>
    <w:p w14:paraId="6C1A6552" w14:textId="065FF9CC" w:rsidR="003D48A0" w:rsidRDefault="003D48A0">
      <w:r>
        <w:t>It has put forward three growth Options</w:t>
      </w:r>
      <w:r w:rsidR="00D03551">
        <w:t xml:space="preserve"> for the District</w:t>
      </w:r>
      <w:r>
        <w:t xml:space="preserve"> and is asking the public to express their preferences.</w:t>
      </w:r>
    </w:p>
    <w:p w14:paraId="24841309" w14:textId="77777777" w:rsidR="00D05978" w:rsidRDefault="00D05978"/>
    <w:p w14:paraId="5854DDFD" w14:textId="1EAE294E" w:rsidR="003D48A0" w:rsidRDefault="003D48A0">
      <w:r>
        <w:t xml:space="preserve">Only Options 2 and 3 involve </w:t>
      </w:r>
      <w:proofErr w:type="spellStart"/>
      <w:r>
        <w:t>Pedham</w:t>
      </w:r>
      <w:proofErr w:type="spellEnd"/>
      <w:r>
        <w:t xml:space="preserve"> Place</w:t>
      </w:r>
      <w:r w:rsidR="00D05978">
        <w:t xml:space="preserve">. </w:t>
      </w:r>
      <w:r w:rsidR="00D03551">
        <w:t>Everyone must therefore</w:t>
      </w:r>
      <w:r>
        <w:t xml:space="preserve"> vote for </w:t>
      </w:r>
      <w:r w:rsidRPr="00CC30FC">
        <w:rPr>
          <w:b/>
          <w:bCs/>
        </w:rPr>
        <w:t>Option 1</w:t>
      </w:r>
      <w:r>
        <w:t>.</w:t>
      </w:r>
    </w:p>
    <w:p w14:paraId="6AD89C79" w14:textId="77777777" w:rsidR="006755A0" w:rsidRDefault="006755A0"/>
    <w:p w14:paraId="47F4A955" w14:textId="0F6A2179" w:rsidR="006755A0" w:rsidRDefault="006755A0">
      <w:r>
        <w:t>The draft plan only mentions in passing the possibility of a stadium complex for Wasps</w:t>
      </w:r>
      <w:r w:rsidR="00D05978">
        <w:t xml:space="preserve">. </w:t>
      </w:r>
      <w:r w:rsidR="00D03551">
        <w:t>This</w:t>
      </w:r>
      <w:r w:rsidR="00D05978">
        <w:t xml:space="preserve"> is a speculative venture, </w:t>
      </w:r>
      <w:r w:rsidR="00D03551">
        <w:t xml:space="preserve">late on the scene, </w:t>
      </w:r>
      <w:r w:rsidR="00D05978">
        <w:t xml:space="preserve">linked to </w:t>
      </w:r>
      <w:proofErr w:type="spellStart"/>
      <w:r w:rsidR="00D05978">
        <w:t>Pedham</w:t>
      </w:r>
      <w:proofErr w:type="spellEnd"/>
      <w:r w:rsidR="00D05978">
        <w:t xml:space="preserve"> Place. Defeating </w:t>
      </w:r>
      <w:proofErr w:type="spellStart"/>
      <w:r w:rsidR="00D05978">
        <w:t>Pedham</w:t>
      </w:r>
      <w:proofErr w:type="spellEnd"/>
      <w:r w:rsidR="00D05978">
        <w:t xml:space="preserve"> Place will be an important first step towards also defeating the stadium scheme.</w:t>
      </w:r>
    </w:p>
    <w:p w14:paraId="00B79826" w14:textId="77777777" w:rsidR="00CC30FC" w:rsidRDefault="00CC30FC"/>
    <w:p w14:paraId="345464C1" w14:textId="77777777" w:rsidR="003D48A0" w:rsidRDefault="003D48A0"/>
    <w:p w14:paraId="29CFB88D" w14:textId="69B9B4D5" w:rsidR="003D48A0" w:rsidRPr="00D03551" w:rsidRDefault="003D48A0">
      <w:pPr>
        <w:rPr>
          <w:b/>
          <w:bCs/>
          <w:sz w:val="28"/>
          <w:szCs w:val="28"/>
        </w:rPr>
      </w:pPr>
      <w:r w:rsidRPr="00D03551">
        <w:rPr>
          <w:b/>
          <w:bCs/>
          <w:sz w:val="28"/>
          <w:szCs w:val="28"/>
        </w:rPr>
        <w:t>Action</w:t>
      </w:r>
    </w:p>
    <w:p w14:paraId="0DF79995" w14:textId="77777777" w:rsidR="003D48A0" w:rsidRDefault="003D48A0"/>
    <w:p w14:paraId="1227504C" w14:textId="656D4A4A" w:rsidR="003D48A0" w:rsidRDefault="003D48A0">
      <w:r>
        <w:t>It is important that as many people respond to the consultation as possible. Numbers matter.</w:t>
      </w:r>
    </w:p>
    <w:p w14:paraId="0DF39AF2" w14:textId="77777777" w:rsidR="003D48A0" w:rsidRDefault="003D48A0"/>
    <w:p w14:paraId="4A70887E" w14:textId="688FE253" w:rsidR="00CC30FC" w:rsidRDefault="00CC30FC">
      <w:r>
        <w:t>The deadline is 11 January 2024, 4pm.</w:t>
      </w:r>
      <w:r w:rsidR="00044BC9">
        <w:t xml:space="preserve"> [THE COUNCIL DOESN'T SPECIFY A TIME, BUT THIS IS A SAFE TARGET TO GIVE PEOPLE]</w:t>
      </w:r>
    </w:p>
    <w:p w14:paraId="707BD76B" w14:textId="77777777" w:rsidR="00CC30FC" w:rsidRDefault="00CC30FC"/>
    <w:p w14:paraId="6967BB69" w14:textId="15445F22" w:rsidR="00CC30FC" w:rsidRDefault="00CC30FC">
      <w:r>
        <w:t>You can either complete the online survey (</w:t>
      </w:r>
      <w:hyperlink r:id="rId7" w:history="1">
        <w:r w:rsidR="004272B4" w:rsidRPr="00AB3265">
          <w:rPr>
            <w:rStyle w:val="Hyperlink"/>
          </w:rPr>
          <w:t>https://engagement.sevenoaks.gov.uk/strategic-planning/plan2040/</w:t>
        </w:r>
      </w:hyperlink>
      <w:r>
        <w:t xml:space="preserve">) or email the Council at </w:t>
      </w:r>
      <w:hyperlink r:id="rId8" w:history="1">
        <w:r>
          <w:rPr>
            <w:rStyle w:val="Hyperlink"/>
            <w:rFonts w:ascii="Lato" w:hAnsi="Lato"/>
            <w:color w:val="004099"/>
            <w:sz w:val="21"/>
            <w:szCs w:val="21"/>
            <w:shd w:val="clear" w:color="auto" w:fill="FFFFFF"/>
          </w:rPr>
          <w:t>planning.policy@sevenoaks.gov.uk</w:t>
        </w:r>
      </w:hyperlink>
      <w:r w:rsidR="006755A0">
        <w:t>.</w:t>
      </w:r>
    </w:p>
    <w:p w14:paraId="71510C14" w14:textId="77777777" w:rsidR="006755A0" w:rsidRDefault="006755A0"/>
    <w:p w14:paraId="4DF6336A" w14:textId="77777777" w:rsidR="00D05978" w:rsidRDefault="00D05978">
      <w:pPr>
        <w:rPr>
          <w:b/>
          <w:bCs/>
        </w:rPr>
      </w:pPr>
    </w:p>
    <w:p w14:paraId="0E644917" w14:textId="16E4434A" w:rsidR="006755A0" w:rsidRPr="00D03551" w:rsidRDefault="006755A0">
      <w:pPr>
        <w:rPr>
          <w:b/>
          <w:bCs/>
          <w:sz w:val="28"/>
          <w:szCs w:val="28"/>
        </w:rPr>
      </w:pPr>
      <w:r w:rsidRPr="00D03551">
        <w:rPr>
          <w:b/>
          <w:bCs/>
          <w:sz w:val="28"/>
          <w:szCs w:val="28"/>
        </w:rPr>
        <w:t>Points you may wish to make</w:t>
      </w:r>
    </w:p>
    <w:p w14:paraId="17265D85" w14:textId="77777777" w:rsidR="006755A0" w:rsidRDefault="006755A0">
      <w:pPr>
        <w:rPr>
          <w:b/>
          <w:bCs/>
        </w:rPr>
      </w:pPr>
    </w:p>
    <w:p w14:paraId="333D6231" w14:textId="780B703F" w:rsidR="006755A0" w:rsidRPr="00D03551" w:rsidRDefault="006755A0">
      <w:pPr>
        <w:rPr>
          <w:i/>
          <w:iCs/>
        </w:rPr>
      </w:pPr>
      <w:r w:rsidRPr="00D03551">
        <w:rPr>
          <w:i/>
          <w:iCs/>
        </w:rPr>
        <w:t>The following are some suggestions, based on professional advice. Please, however, use your own words. The Council may apply less weight to "identikit" responses.</w:t>
      </w:r>
    </w:p>
    <w:p w14:paraId="0704BF6C" w14:textId="77777777" w:rsidR="006755A0" w:rsidRDefault="006755A0"/>
    <w:p w14:paraId="5F7247E1" w14:textId="12EDB761" w:rsidR="00D05978" w:rsidRDefault="006755A0" w:rsidP="00DF0C69">
      <w:pPr>
        <w:pStyle w:val="ListParagraph"/>
        <w:numPr>
          <w:ilvl w:val="0"/>
          <w:numId w:val="3"/>
        </w:numPr>
        <w:snapToGrid w:val="0"/>
        <w:spacing w:after="240"/>
        <w:ind w:left="357" w:hanging="357"/>
        <w:contextualSpacing w:val="0"/>
      </w:pPr>
      <w:r>
        <w:t xml:space="preserve">The Council does not need </w:t>
      </w:r>
      <w:proofErr w:type="spellStart"/>
      <w:r>
        <w:t>Pedham</w:t>
      </w:r>
      <w:proofErr w:type="spellEnd"/>
      <w:r>
        <w:t xml:space="preserve"> Place</w:t>
      </w:r>
      <w:r w:rsidR="00D05978">
        <w:t xml:space="preserve"> in the Local Plan. The consultation acknowledges that </w:t>
      </w:r>
      <w:r w:rsidR="00CC30FC">
        <w:t xml:space="preserve">Option 1 </w:t>
      </w:r>
      <w:r w:rsidR="00D05978">
        <w:t xml:space="preserve">(i.e. without </w:t>
      </w:r>
      <w:proofErr w:type="spellStart"/>
      <w:r w:rsidR="00D05978">
        <w:t>Pedham</w:t>
      </w:r>
      <w:proofErr w:type="spellEnd"/>
      <w:r w:rsidR="00D05978">
        <w:t xml:space="preserve"> Place) </w:t>
      </w:r>
      <w:r w:rsidR="00D03551">
        <w:t>"</w:t>
      </w:r>
      <w:r w:rsidR="00CC30FC">
        <w:t>approximately</w:t>
      </w:r>
      <w:r w:rsidR="00D03551">
        <w:t>"</w:t>
      </w:r>
      <w:r w:rsidR="00CC30FC">
        <w:t xml:space="preserve"> meets the District's needs</w:t>
      </w:r>
      <w:r w:rsidR="00D05978">
        <w:t>.</w:t>
      </w:r>
    </w:p>
    <w:p w14:paraId="3C999884" w14:textId="0CBCB103" w:rsidR="00DF0C69" w:rsidRDefault="00DF0C69" w:rsidP="00653AA8">
      <w:pPr>
        <w:pStyle w:val="ListParagraph"/>
        <w:numPr>
          <w:ilvl w:val="0"/>
          <w:numId w:val="3"/>
        </w:numPr>
        <w:snapToGrid w:val="0"/>
        <w:spacing w:before="240" w:after="240"/>
        <w:ind w:left="357" w:hanging="357"/>
        <w:contextualSpacing w:val="0"/>
      </w:pPr>
      <w:r>
        <w:t xml:space="preserve">The Council has </w:t>
      </w:r>
      <w:r>
        <w:t xml:space="preserve">been very conservative in its assumptions about the </w:t>
      </w:r>
      <w:proofErr w:type="spellStart"/>
      <w:r>
        <w:t xml:space="preserve">amount </w:t>
      </w:r>
      <w:proofErr w:type="spellEnd"/>
      <w:r>
        <w:t>of</w:t>
      </w:r>
      <w:r>
        <w:t xml:space="preserve"> development which can be accommodated by increasing densities in existing urban areas. This needs </w:t>
      </w:r>
      <w:r>
        <w:t xml:space="preserve">careful </w:t>
      </w:r>
      <w:r>
        <w:t xml:space="preserve">review before there can be any justification for proposing the release of Green Belt and/or loss of National Landscape. </w:t>
      </w:r>
    </w:p>
    <w:p w14:paraId="4767E641" w14:textId="4FEAA399" w:rsidR="00641F6F" w:rsidRDefault="00D05978" w:rsidP="00DF0C69">
      <w:pPr>
        <w:pStyle w:val="ListParagraph"/>
        <w:numPr>
          <w:ilvl w:val="0"/>
          <w:numId w:val="3"/>
        </w:numPr>
        <w:snapToGrid w:val="0"/>
        <w:spacing w:after="240"/>
        <w:ind w:left="357" w:hanging="357"/>
        <w:contextualSpacing w:val="0"/>
      </w:pPr>
      <w:proofErr w:type="spellStart"/>
      <w:r>
        <w:t>Pedham</w:t>
      </w:r>
      <w:proofErr w:type="spellEnd"/>
      <w:r>
        <w:t xml:space="preserve"> Place is a speculative scheme by Gladman. Gladman are well known for </w:t>
      </w:r>
      <w:r w:rsidR="00641F6F">
        <w:t>such schemes: they do deals with landowners, try to manipulate the planning system to best advantage, and - when they are occasionally</w:t>
      </w:r>
      <w:r>
        <w:t xml:space="preserve"> </w:t>
      </w:r>
      <w:r w:rsidR="00641F6F">
        <w:t xml:space="preserve">successful - sell the land to volume </w:t>
      </w:r>
      <w:r w:rsidR="00641F6F">
        <w:lastRenderedPageBreak/>
        <w:t>housebuilders. Although the scheme is referenced in the draft Local Plan, it has no more planning status than that.</w:t>
      </w:r>
    </w:p>
    <w:p w14:paraId="663AEFC9" w14:textId="622E5517" w:rsidR="00500BA4" w:rsidRDefault="00641F6F" w:rsidP="001602F0">
      <w:pPr>
        <w:pStyle w:val="ListParagraph"/>
        <w:numPr>
          <w:ilvl w:val="0"/>
          <w:numId w:val="3"/>
        </w:numPr>
        <w:snapToGrid w:val="0"/>
        <w:spacing w:after="240"/>
        <w:ind w:left="357" w:hanging="357"/>
        <w:contextualSpacing w:val="0"/>
      </w:pPr>
      <w:r>
        <w:t>The land is</w:t>
      </w:r>
      <w:r w:rsidR="00500BA4">
        <w:t xml:space="preserve"> Metropolitan</w:t>
      </w:r>
      <w:r>
        <w:t xml:space="preserve"> Green Belt. There is a strong presumption against almost all forms of development in the Green Belt</w:t>
      </w:r>
      <w:r w:rsidR="00500BA4">
        <w:t>.</w:t>
      </w:r>
    </w:p>
    <w:p w14:paraId="06517356" w14:textId="14351841" w:rsidR="000A6D2D" w:rsidRDefault="00500BA4" w:rsidP="001602F0">
      <w:pPr>
        <w:pStyle w:val="ListParagraph"/>
        <w:numPr>
          <w:ilvl w:val="0"/>
          <w:numId w:val="3"/>
        </w:numPr>
        <w:snapToGrid w:val="0"/>
        <w:spacing w:after="120"/>
        <w:ind w:left="357" w:hanging="357"/>
        <w:contextualSpacing w:val="0"/>
      </w:pPr>
      <w:r>
        <w:t xml:space="preserve">The presumption is </w:t>
      </w:r>
      <w:r w:rsidRPr="00D03551">
        <w:t>even stronger</w:t>
      </w:r>
      <w:r>
        <w:t xml:space="preserve"> where the Green Belt serves one of the specified purposes of Green Belt. The </w:t>
      </w:r>
      <w:proofErr w:type="spellStart"/>
      <w:r>
        <w:t>Pedham</w:t>
      </w:r>
      <w:proofErr w:type="spellEnd"/>
      <w:r>
        <w:t xml:space="preserve"> Place land </w:t>
      </w:r>
      <w:r w:rsidRPr="00D03551">
        <w:rPr>
          <w:u w:val="single"/>
        </w:rPr>
        <w:t>does</w:t>
      </w:r>
      <w:r>
        <w:t xml:space="preserve"> serve </w:t>
      </w:r>
      <w:r w:rsidR="000A6D2D">
        <w:t>all 5</w:t>
      </w:r>
      <w:r>
        <w:t xml:space="preserve"> </w:t>
      </w:r>
      <w:r w:rsidR="000A6D2D">
        <w:t xml:space="preserve">of </w:t>
      </w:r>
      <w:r>
        <w:t xml:space="preserve">the purposes defined by the National Planning Policy Framework (NPPF): </w:t>
      </w:r>
    </w:p>
    <w:p w14:paraId="40427F12" w14:textId="05C2F59A" w:rsidR="000A6D2D" w:rsidRDefault="000A6D2D" w:rsidP="00D03551">
      <w:pPr>
        <w:pStyle w:val="ListParagraph"/>
        <w:numPr>
          <w:ilvl w:val="0"/>
          <w:numId w:val="4"/>
        </w:numPr>
      </w:pPr>
      <w:r>
        <w:t>it checks the outward spread of Greater London;</w:t>
      </w:r>
    </w:p>
    <w:p w14:paraId="21531298" w14:textId="77777777" w:rsidR="000A6D2D" w:rsidRDefault="00500BA4" w:rsidP="00D03551">
      <w:pPr>
        <w:pStyle w:val="ListParagraph"/>
        <w:numPr>
          <w:ilvl w:val="0"/>
          <w:numId w:val="4"/>
        </w:numPr>
      </w:pPr>
      <w:r>
        <w:t>it prevents t</w:t>
      </w:r>
      <w:r w:rsidR="000A6D2D">
        <w:t>he</w:t>
      </w:r>
      <w:r>
        <w:t xml:space="preserve"> merging of settlements </w:t>
      </w:r>
      <w:r w:rsidR="000A6D2D">
        <w:t xml:space="preserve">(Swanley with </w:t>
      </w:r>
      <w:proofErr w:type="spellStart"/>
      <w:r w:rsidR="000A6D2D">
        <w:t>Farningham</w:t>
      </w:r>
      <w:proofErr w:type="spellEnd"/>
      <w:r w:rsidR="000A6D2D">
        <w:t>/</w:t>
      </w:r>
      <w:proofErr w:type="spellStart"/>
      <w:r w:rsidR="000A6D2D">
        <w:t>Eynsford</w:t>
      </w:r>
      <w:proofErr w:type="spellEnd"/>
      <w:r w:rsidR="000A6D2D">
        <w:t xml:space="preserve">); </w:t>
      </w:r>
    </w:p>
    <w:p w14:paraId="27DDB003" w14:textId="77777777" w:rsidR="000A6D2D" w:rsidRDefault="000A6D2D" w:rsidP="00D03551">
      <w:pPr>
        <w:pStyle w:val="ListParagraph"/>
        <w:numPr>
          <w:ilvl w:val="0"/>
          <w:numId w:val="4"/>
        </w:numPr>
      </w:pPr>
      <w:r>
        <w:t xml:space="preserve">it safeguards the countryside from urban encroachment; </w:t>
      </w:r>
    </w:p>
    <w:p w14:paraId="2ADD06BA" w14:textId="77777777" w:rsidR="000A6D2D" w:rsidRDefault="000A6D2D" w:rsidP="00D03551">
      <w:pPr>
        <w:pStyle w:val="ListParagraph"/>
        <w:numPr>
          <w:ilvl w:val="0"/>
          <w:numId w:val="4"/>
        </w:numPr>
      </w:pPr>
      <w:r>
        <w:t xml:space="preserve">it helps preserve the special historic character of </w:t>
      </w:r>
      <w:proofErr w:type="spellStart"/>
      <w:r>
        <w:t>Farningham</w:t>
      </w:r>
      <w:proofErr w:type="spellEnd"/>
      <w:r>
        <w:t xml:space="preserve">; and </w:t>
      </w:r>
    </w:p>
    <w:p w14:paraId="0D0E0E39" w14:textId="5F98EFB3" w:rsidR="00641F6F" w:rsidRDefault="000A6D2D" w:rsidP="00D03551">
      <w:pPr>
        <w:pStyle w:val="ListParagraph"/>
        <w:numPr>
          <w:ilvl w:val="0"/>
          <w:numId w:val="4"/>
        </w:numPr>
      </w:pPr>
      <w:r>
        <w:t>keeping it green assists the recycling of derelict land elsewhere.</w:t>
      </w:r>
    </w:p>
    <w:p w14:paraId="4B874E20" w14:textId="64F81C87" w:rsidR="000A6D2D" w:rsidRDefault="000A6D2D" w:rsidP="001602F0">
      <w:pPr>
        <w:pStyle w:val="ListParagraph"/>
        <w:numPr>
          <w:ilvl w:val="0"/>
          <w:numId w:val="3"/>
        </w:numPr>
        <w:snapToGrid w:val="0"/>
        <w:spacing w:before="240"/>
        <w:ind w:left="357" w:hanging="357"/>
        <w:contextualSpacing w:val="0"/>
      </w:pPr>
      <w:r>
        <w:t xml:space="preserve">The Government amended the NPPF just before Christmas. It now specifically </w:t>
      </w:r>
      <w:r w:rsidRPr="00D03551">
        <w:rPr>
          <w:u w:val="single"/>
        </w:rPr>
        <w:t>does not</w:t>
      </w:r>
      <w:r>
        <w:t xml:space="preserve"> require Councils to review Green Belt boundaries. Th</w:t>
      </w:r>
      <w:r w:rsidR="0026215C">
        <w:t>is is a significant change from the advice that pertained whilst the draft Sevenoaks Local Plan was being prepared.</w:t>
      </w:r>
    </w:p>
    <w:p w14:paraId="743CD044" w14:textId="56697386" w:rsidR="004466F4" w:rsidRDefault="004466F4" w:rsidP="001602F0">
      <w:pPr>
        <w:pStyle w:val="ListParagraph"/>
        <w:numPr>
          <w:ilvl w:val="0"/>
          <w:numId w:val="3"/>
        </w:numPr>
        <w:snapToGrid w:val="0"/>
        <w:spacing w:before="240"/>
        <w:ind w:left="357" w:hanging="357"/>
        <w:contextualSpacing w:val="0"/>
      </w:pPr>
      <w:r>
        <w:t xml:space="preserve">Arup have prepared a Green Belt Assessment (Stage 2, June 2023) </w:t>
      </w:r>
      <w:r w:rsidR="00DF0C69">
        <w:t>for</w:t>
      </w:r>
      <w:r>
        <w:t xml:space="preserve"> Sevenoaks District Council. </w:t>
      </w:r>
      <w:r w:rsidR="004035A8">
        <w:t xml:space="preserve">The </w:t>
      </w:r>
      <w:proofErr w:type="spellStart"/>
      <w:r>
        <w:t>Pedham</w:t>
      </w:r>
      <w:proofErr w:type="spellEnd"/>
      <w:r>
        <w:t xml:space="preserve"> Place</w:t>
      </w:r>
      <w:r w:rsidR="004035A8">
        <w:t xml:space="preserve"> site </w:t>
      </w:r>
      <w:r>
        <w:t xml:space="preserve">was assessed </w:t>
      </w:r>
      <w:r w:rsidR="004035A8">
        <w:t>as</w:t>
      </w:r>
      <w:r>
        <w:t xml:space="preserve"> perform</w:t>
      </w:r>
      <w:r w:rsidR="004035A8">
        <w:t>ing</w:t>
      </w:r>
      <w:r>
        <w:t xml:space="preserve"> strongly against the NPPF purposes for including land within the Green Belt</w:t>
      </w:r>
      <w:r w:rsidR="00AC2BF0">
        <w:t>, mak</w:t>
      </w:r>
      <w:r w:rsidR="004035A8">
        <w:t>ing</w:t>
      </w:r>
      <w:r w:rsidR="00AC2BF0">
        <w:t xml:space="preserve"> an important contribution to</w:t>
      </w:r>
      <w:r>
        <w:t xml:space="preserve"> the Green Belt. </w:t>
      </w:r>
    </w:p>
    <w:p w14:paraId="65B65BE5" w14:textId="1E426581" w:rsidR="0026215C" w:rsidRDefault="00641F6F" w:rsidP="001602F0">
      <w:pPr>
        <w:pStyle w:val="ListParagraph"/>
        <w:numPr>
          <w:ilvl w:val="0"/>
          <w:numId w:val="3"/>
        </w:numPr>
        <w:snapToGrid w:val="0"/>
        <w:spacing w:before="240"/>
        <w:ind w:left="357" w:hanging="357"/>
        <w:contextualSpacing w:val="0"/>
      </w:pPr>
      <w:r>
        <w:t>The land is National Landscape (the new name for an Area of Outstanding Natural Beauty or AONB).</w:t>
      </w:r>
      <w:r w:rsidR="0026215C">
        <w:t xml:space="preserve"> The NPPF contains a strong presumption against major development in National Landscapes. This protection is quite separate from Green Belt protection.</w:t>
      </w:r>
    </w:p>
    <w:p w14:paraId="5901BFC7" w14:textId="6F6D9A93" w:rsidR="008973F8" w:rsidRDefault="004035A8" w:rsidP="004466F4">
      <w:pPr>
        <w:pStyle w:val="ListParagraph"/>
        <w:numPr>
          <w:ilvl w:val="0"/>
          <w:numId w:val="3"/>
        </w:numPr>
        <w:snapToGrid w:val="0"/>
        <w:spacing w:before="240"/>
        <w:ind w:left="357" w:hanging="357"/>
        <w:contextualSpacing w:val="0"/>
      </w:pPr>
      <w:proofErr w:type="spellStart"/>
      <w:r>
        <w:t>Pedham</w:t>
      </w:r>
      <w:proofErr w:type="spellEnd"/>
      <w:r>
        <w:t xml:space="preserve"> Place would conflict with t</w:t>
      </w:r>
      <w:r w:rsidR="008973F8">
        <w:t>he</w:t>
      </w:r>
      <w:r>
        <w:t xml:space="preserve"> statutory</w:t>
      </w:r>
      <w:r w:rsidR="008973F8">
        <w:t xml:space="preserve"> Purposes of the National Landscape designation </w:t>
      </w:r>
      <w:r>
        <w:t>(</w:t>
      </w:r>
      <w:r w:rsidR="008973F8">
        <w:t>as set out in the Countryside and Rights of Way Act 2000</w:t>
      </w:r>
      <w:r>
        <w:t>), which</w:t>
      </w:r>
      <w:r w:rsidR="008973F8">
        <w:t xml:space="preserve"> include: </w:t>
      </w:r>
    </w:p>
    <w:p w14:paraId="6A7CE267" w14:textId="77777777" w:rsidR="004466F4" w:rsidRDefault="004466F4" w:rsidP="004466F4">
      <w:pPr>
        <w:pStyle w:val="ListParagraph"/>
        <w:snapToGrid w:val="0"/>
        <w:spacing w:before="240"/>
        <w:ind w:left="1077"/>
      </w:pPr>
    </w:p>
    <w:p w14:paraId="078D002F" w14:textId="5ACFEC7E" w:rsidR="004466F4" w:rsidRDefault="004466F4" w:rsidP="00653AA8">
      <w:pPr>
        <w:pStyle w:val="ListParagraph"/>
        <w:snapToGrid w:val="0"/>
        <w:spacing w:before="240"/>
        <w:ind w:left="1077"/>
      </w:pPr>
      <w:r>
        <w:t>(a) conserving and enhancing the natural beauty of the area of outstanding natural beauty, and</w:t>
      </w:r>
    </w:p>
    <w:p w14:paraId="64BDDFAE" w14:textId="75B0779C" w:rsidR="004466F4" w:rsidRDefault="004466F4" w:rsidP="00653AA8">
      <w:pPr>
        <w:pStyle w:val="ListParagraph"/>
        <w:snapToGrid w:val="0"/>
        <w:spacing w:before="240"/>
        <w:ind w:left="1077"/>
        <w:contextualSpacing w:val="0"/>
      </w:pPr>
      <w:r>
        <w:t>(b) increasing the understanding and enjoyment by the public of the special qualities of the area of outstanding natural beauty,</w:t>
      </w:r>
    </w:p>
    <w:p w14:paraId="0CC1830F" w14:textId="68FD46AC" w:rsidR="00044BC9" w:rsidRDefault="00044BC9" w:rsidP="006D7D4F">
      <w:pPr>
        <w:pStyle w:val="ListParagraph"/>
        <w:numPr>
          <w:ilvl w:val="0"/>
          <w:numId w:val="3"/>
        </w:numPr>
        <w:snapToGrid w:val="0"/>
        <w:spacing w:before="240"/>
        <w:ind w:left="357" w:hanging="357"/>
        <w:contextualSpacing w:val="0"/>
      </w:pPr>
      <w:r>
        <w:t xml:space="preserve">The proposed development would be in an elevated location and would be visible from </w:t>
      </w:r>
      <w:r w:rsidR="006D7D4F">
        <w:t>important</w:t>
      </w:r>
      <w:r>
        <w:t xml:space="preserve"> viewpoints within the National Landscape and the Green Belt</w:t>
      </w:r>
      <w:r w:rsidR="004272B4">
        <w:t xml:space="preserve">, particularly those associated with </w:t>
      </w:r>
      <w:r w:rsidR="00FA53D7">
        <w:t>the</w:t>
      </w:r>
      <w:r w:rsidR="00DF0C69">
        <w:t xml:space="preserve"> </w:t>
      </w:r>
      <w:r w:rsidR="00FA53D7">
        <w:t xml:space="preserve">sensitive </w:t>
      </w:r>
      <w:proofErr w:type="spellStart"/>
      <w:r w:rsidR="00FA53D7">
        <w:t>Darent</w:t>
      </w:r>
      <w:proofErr w:type="spellEnd"/>
      <w:r w:rsidR="00FA53D7">
        <w:t xml:space="preserve"> Valley. </w:t>
      </w:r>
    </w:p>
    <w:p w14:paraId="4FE6D221" w14:textId="5B7F6C42" w:rsidR="0026215C" w:rsidRDefault="0026215C" w:rsidP="001602F0">
      <w:pPr>
        <w:pStyle w:val="ListParagraph"/>
        <w:numPr>
          <w:ilvl w:val="0"/>
          <w:numId w:val="3"/>
        </w:numPr>
        <w:snapToGrid w:val="0"/>
        <w:spacing w:before="240"/>
        <w:ind w:left="357" w:hanging="357"/>
        <w:contextualSpacing w:val="0"/>
      </w:pPr>
      <w:r>
        <w:t>Where exceptional circumstances can be shown to justify the redrawing of Green Belt and</w:t>
      </w:r>
      <w:r w:rsidR="00D03551">
        <w:t>/or</w:t>
      </w:r>
      <w:r>
        <w:t xml:space="preserve"> National Landscape boundaries, it is essential that the development th</w:t>
      </w:r>
      <w:r w:rsidR="00D03551">
        <w:t>at is</w:t>
      </w:r>
      <w:r>
        <w:t xml:space="preserve"> enabled is sustainable.</w:t>
      </w:r>
    </w:p>
    <w:p w14:paraId="2539EA72" w14:textId="27622AEA" w:rsidR="00847BC4" w:rsidRDefault="0026215C" w:rsidP="001602F0">
      <w:pPr>
        <w:pStyle w:val="ListParagraph"/>
        <w:numPr>
          <w:ilvl w:val="0"/>
          <w:numId w:val="3"/>
        </w:numPr>
        <w:snapToGrid w:val="0"/>
        <w:spacing w:before="240"/>
        <w:ind w:left="357" w:hanging="357"/>
        <w:contextualSpacing w:val="0"/>
      </w:pPr>
      <w:r>
        <w:t xml:space="preserve">The development proposed at </w:t>
      </w:r>
      <w:proofErr w:type="spellStart"/>
      <w:r>
        <w:t>Pedham</w:t>
      </w:r>
      <w:proofErr w:type="spellEnd"/>
      <w:r>
        <w:t xml:space="preserve"> Place would be </w:t>
      </w:r>
      <w:r w:rsidR="00847BC4" w:rsidRPr="00D03551">
        <w:rPr>
          <w:u w:val="single"/>
        </w:rPr>
        <w:t>very unsustainable</w:t>
      </w:r>
      <w:r w:rsidR="00847BC4">
        <w:t xml:space="preserve"> in two respects.</w:t>
      </w:r>
    </w:p>
    <w:p w14:paraId="33E656BA" w14:textId="1DE531DA" w:rsidR="0092282F" w:rsidRDefault="00847BC4" w:rsidP="001602F0">
      <w:pPr>
        <w:pStyle w:val="ListParagraph"/>
        <w:numPr>
          <w:ilvl w:val="0"/>
          <w:numId w:val="3"/>
        </w:numPr>
        <w:snapToGrid w:val="0"/>
        <w:spacing w:before="240"/>
        <w:ind w:left="357" w:hanging="357"/>
        <w:contextualSpacing w:val="0"/>
      </w:pPr>
      <w:r>
        <w:lastRenderedPageBreak/>
        <w:t xml:space="preserve">First, it would be heavily dependent upon travel by private car, which is at odds with national planning policy. The developer's claims about providing public transport are hollow. Swanley station is </w:t>
      </w:r>
      <w:r w:rsidR="00C64C11">
        <w:t>5</w:t>
      </w:r>
      <w:r>
        <w:t>km away</w:t>
      </w:r>
      <w:r w:rsidR="00C64C11">
        <w:t xml:space="preserve"> </w:t>
      </w:r>
      <w:r w:rsidR="00AC2BF0">
        <w:t>and Eynsford Station doesn’t have sufficient services or capacity to accommodate a development of this size.</w:t>
      </w:r>
      <w:r w:rsidR="00C64C11">
        <w:t xml:space="preserve"> Providing buses is an easy thing for a developer to talk about, but it would be prohibitively expensive. The lack of public transport would be particularly problematic for a stadium. It is almost inconceivable that in 2024 anyone would propose a major sports stadium withou</w:t>
      </w:r>
      <w:r w:rsidR="0092282F">
        <w:t>t</w:t>
      </w:r>
      <w:r w:rsidR="00C64C11">
        <w:t xml:space="preserve"> </w:t>
      </w:r>
      <w:r w:rsidR="0092282F">
        <w:t>good</w:t>
      </w:r>
      <w:r w:rsidR="00AC2BF0">
        <w:t xml:space="preserve"> </w:t>
      </w:r>
      <w:r w:rsidR="0092282F">
        <w:t>public transport.</w:t>
      </w:r>
    </w:p>
    <w:p w14:paraId="27768BFB" w14:textId="47254F12" w:rsidR="00956E0B" w:rsidRDefault="0092282F" w:rsidP="001602F0">
      <w:pPr>
        <w:pStyle w:val="ListParagraph"/>
        <w:numPr>
          <w:ilvl w:val="0"/>
          <w:numId w:val="3"/>
        </w:numPr>
        <w:snapToGrid w:val="0"/>
        <w:spacing w:before="240"/>
        <w:ind w:left="357" w:hanging="357"/>
        <w:contextualSpacing w:val="0"/>
      </w:pPr>
      <w:r>
        <w:t xml:space="preserve">Second, the proposed settlement </w:t>
      </w:r>
      <w:r w:rsidR="001602F0">
        <w:t xml:space="preserve">of 2,500 homes </w:t>
      </w:r>
      <w:r>
        <w:t>would not be large enough to be self-supporting. It is generally accepted in the planning system that a settlement needs to be at least twice the size of what is being proposed to be able to support an adequate range of shops, local services, community facilities and a secondary school. Building a settlement of insufficient size would just lead to even more car journeys, as well as imposing an additional burden upon facilities in the existing towns and villages.</w:t>
      </w:r>
    </w:p>
    <w:p w14:paraId="3959A2B8" w14:textId="5F674C8E" w:rsidR="00956E0B" w:rsidRDefault="00956E0B" w:rsidP="001602F0">
      <w:pPr>
        <w:pStyle w:val="ListParagraph"/>
        <w:numPr>
          <w:ilvl w:val="0"/>
          <w:numId w:val="3"/>
        </w:numPr>
        <w:snapToGrid w:val="0"/>
        <w:spacing w:before="240"/>
        <w:ind w:left="357" w:hanging="357"/>
        <w:contextualSpacing w:val="0"/>
      </w:pPr>
      <w:r>
        <w:t xml:space="preserve">The existing golf facility is part of the community infrastructure of the area. It is well used and it provides an important recreational facility. There is no serious suggestion that it </w:t>
      </w:r>
      <w:r w:rsidR="001602F0">
        <w:t xml:space="preserve">is unprofitable and </w:t>
      </w:r>
      <w:r>
        <w:t xml:space="preserve">would close if </w:t>
      </w:r>
      <w:proofErr w:type="spellStart"/>
      <w:r>
        <w:t>Pedham</w:t>
      </w:r>
      <w:proofErr w:type="spellEnd"/>
      <w:r>
        <w:t xml:space="preserve"> Place did not go ahead.</w:t>
      </w:r>
    </w:p>
    <w:p w14:paraId="62D8511E" w14:textId="72DB72CE" w:rsidR="00D03551" w:rsidRDefault="00D03551" w:rsidP="001602F0">
      <w:pPr>
        <w:pStyle w:val="ListParagraph"/>
        <w:numPr>
          <w:ilvl w:val="0"/>
          <w:numId w:val="3"/>
        </w:numPr>
        <w:snapToGrid w:val="0"/>
        <w:spacing w:before="240"/>
        <w:ind w:left="357" w:hanging="357"/>
        <w:contextualSpacing w:val="0"/>
      </w:pPr>
      <w:r>
        <w:t xml:space="preserve">Because </w:t>
      </w:r>
      <w:proofErr w:type="spellStart"/>
      <w:r>
        <w:t>Pedham</w:t>
      </w:r>
      <w:proofErr w:type="spellEnd"/>
      <w:r>
        <w:t xml:space="preserve"> Place would lead to so much road traffic, the already congested local road network would be unable to cope</w:t>
      </w:r>
      <w:r w:rsidR="001602F0">
        <w:t xml:space="preserve"> without substantial upgrading.</w:t>
      </w:r>
    </w:p>
    <w:p w14:paraId="4CB5B571" w14:textId="0D7C643B" w:rsidR="004272B4" w:rsidRDefault="004272B4" w:rsidP="001602F0">
      <w:pPr>
        <w:pStyle w:val="ListParagraph"/>
        <w:numPr>
          <w:ilvl w:val="0"/>
          <w:numId w:val="3"/>
        </w:numPr>
        <w:snapToGrid w:val="0"/>
        <w:spacing w:before="240"/>
        <w:ind w:left="357" w:hanging="357"/>
        <w:contextualSpacing w:val="0"/>
      </w:pPr>
      <w:r>
        <w:t xml:space="preserve">The </w:t>
      </w:r>
      <w:r w:rsidR="00DF0C69">
        <w:t xml:space="preserve">proposed </w:t>
      </w:r>
      <w:r w:rsidR="004035A8">
        <w:t>development would</w:t>
      </w:r>
      <w:r>
        <w:t xml:space="preserve"> introduce a significant urban </w:t>
      </w:r>
      <w:r w:rsidR="00DF0C69">
        <w:t>feature</w:t>
      </w:r>
      <w:r>
        <w:t xml:space="preserve"> which </w:t>
      </w:r>
      <w:r w:rsidR="004035A8">
        <w:t xml:space="preserve">would </w:t>
      </w:r>
      <w:r>
        <w:t xml:space="preserve">further erode the dark sky qualities </w:t>
      </w:r>
      <w:r w:rsidR="004035A8">
        <w:t>of</w:t>
      </w:r>
      <w:r>
        <w:t xml:space="preserve"> the National Landscape. </w:t>
      </w:r>
    </w:p>
    <w:p w14:paraId="2BBC2E96" w14:textId="3B48D65F" w:rsidR="003823C3" w:rsidRDefault="00DF0C69" w:rsidP="001602F0">
      <w:pPr>
        <w:pStyle w:val="ListParagraph"/>
        <w:numPr>
          <w:ilvl w:val="0"/>
          <w:numId w:val="3"/>
        </w:numPr>
        <w:snapToGrid w:val="0"/>
        <w:spacing w:before="240"/>
        <w:ind w:left="357" w:hanging="357"/>
        <w:contextualSpacing w:val="0"/>
      </w:pPr>
      <w:r>
        <w:t>I</w:t>
      </w:r>
      <w:r w:rsidR="003823C3">
        <w:t xml:space="preserve">t would harm the settings </w:t>
      </w:r>
      <w:r w:rsidR="004035A8">
        <w:t>of</w:t>
      </w:r>
      <w:r w:rsidR="004035A8">
        <w:t xml:space="preserve"> </w:t>
      </w:r>
      <w:r w:rsidR="00996101">
        <w:t xml:space="preserve">Fort </w:t>
      </w:r>
      <w:proofErr w:type="spellStart"/>
      <w:r w:rsidR="00996101">
        <w:t>Fa</w:t>
      </w:r>
      <w:r w:rsidR="009710B8">
        <w:t>r</w:t>
      </w:r>
      <w:r w:rsidR="00996101">
        <w:t>ningham</w:t>
      </w:r>
      <w:proofErr w:type="spellEnd"/>
      <w:r w:rsidR="00996101">
        <w:t xml:space="preserve"> Scheduled Monument</w:t>
      </w:r>
      <w:r w:rsidR="004035A8">
        <w:t xml:space="preserve">, </w:t>
      </w:r>
      <w:proofErr w:type="spellStart"/>
      <w:r w:rsidR="003823C3">
        <w:t>Farningham</w:t>
      </w:r>
      <w:proofErr w:type="spellEnd"/>
      <w:r w:rsidR="003823C3">
        <w:t xml:space="preserve"> Conservation  Area (and the several Listed buildings within the village) and </w:t>
      </w:r>
      <w:proofErr w:type="spellStart"/>
      <w:r w:rsidR="003823C3">
        <w:t>Eynsford</w:t>
      </w:r>
      <w:proofErr w:type="spellEnd"/>
      <w:r w:rsidR="003823C3">
        <w:t xml:space="preserve"> Castle.</w:t>
      </w:r>
    </w:p>
    <w:p w14:paraId="743E07E5" w14:textId="36B8EED3" w:rsidR="00500BA4" w:rsidRDefault="00D03551" w:rsidP="001602F0">
      <w:pPr>
        <w:pStyle w:val="ListParagraph"/>
        <w:numPr>
          <w:ilvl w:val="0"/>
          <w:numId w:val="3"/>
        </w:numPr>
        <w:snapToGrid w:val="0"/>
        <w:spacing w:before="240"/>
        <w:ind w:left="357" w:hanging="357"/>
        <w:contextualSpacing w:val="0"/>
      </w:pPr>
      <w:r>
        <w:t xml:space="preserve">There is evidence of rare flowers and protected species within the proposed development area. </w:t>
      </w:r>
    </w:p>
    <w:p w14:paraId="6DD80A8E" w14:textId="59B0F8BE" w:rsidR="00044BC9" w:rsidRDefault="00044BC9" w:rsidP="00044BC9">
      <w:pPr>
        <w:snapToGrid w:val="0"/>
        <w:spacing w:before="240"/>
        <w:rPr>
          <w:i/>
          <w:iCs/>
        </w:rPr>
      </w:pPr>
      <w:r>
        <w:rPr>
          <w:i/>
          <w:iCs/>
        </w:rPr>
        <w:t>There may be other planning objections. It is important NOT to make objections which are considered irrelevant in planning. Loss of property value and loss of a private view are NOT valid objections.</w:t>
      </w:r>
    </w:p>
    <w:p w14:paraId="01DD8945" w14:textId="77777777" w:rsidR="0027197D" w:rsidRDefault="0027197D" w:rsidP="00044BC9">
      <w:pPr>
        <w:snapToGrid w:val="0"/>
        <w:spacing w:before="240"/>
        <w:rPr>
          <w:i/>
          <w:iCs/>
        </w:rPr>
      </w:pPr>
    </w:p>
    <w:p w14:paraId="01C3C2B3" w14:textId="11A7378A" w:rsidR="0027197D" w:rsidRPr="00044BC9" w:rsidRDefault="0027197D" w:rsidP="00044BC9">
      <w:pPr>
        <w:snapToGrid w:val="0"/>
        <w:spacing w:before="240"/>
        <w:rPr>
          <w:i/>
          <w:iCs/>
        </w:rPr>
      </w:pPr>
      <w:r>
        <w:rPr>
          <w:i/>
          <w:iCs/>
        </w:rPr>
        <w:t xml:space="preserve"> </w:t>
      </w:r>
    </w:p>
    <w:sectPr w:rsidR="0027197D" w:rsidRPr="00044BC9" w:rsidSect="00E63C7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2A08" w14:textId="77777777" w:rsidR="00D53477" w:rsidRDefault="00D53477" w:rsidP="00506F90">
      <w:r>
        <w:separator/>
      </w:r>
    </w:p>
  </w:endnote>
  <w:endnote w:type="continuationSeparator" w:id="0">
    <w:p w14:paraId="6B20AF34" w14:textId="77777777" w:rsidR="00D53477" w:rsidRDefault="00D53477" w:rsidP="0050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58C2" w14:textId="77777777" w:rsidR="00506F90" w:rsidRDefault="00506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BCBC" w14:textId="77777777" w:rsidR="00506F90" w:rsidRDefault="00506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54C6" w14:textId="77777777" w:rsidR="00506F90" w:rsidRDefault="0050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5A0E" w14:textId="77777777" w:rsidR="00D53477" w:rsidRDefault="00D53477" w:rsidP="00506F90">
      <w:r>
        <w:separator/>
      </w:r>
    </w:p>
  </w:footnote>
  <w:footnote w:type="continuationSeparator" w:id="0">
    <w:p w14:paraId="0D4BFE66" w14:textId="77777777" w:rsidR="00D53477" w:rsidRDefault="00D53477" w:rsidP="0050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1799" w14:textId="3B4D5849" w:rsidR="00506F90" w:rsidRDefault="00506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E5D3" w14:textId="2140B267" w:rsidR="00506F90" w:rsidRDefault="00506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6EBC" w14:textId="5A098C04" w:rsidR="00506F90" w:rsidRDefault="0050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006"/>
    <w:multiLevelType w:val="multilevel"/>
    <w:tmpl w:val="4618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D3491"/>
    <w:multiLevelType w:val="hybridMultilevel"/>
    <w:tmpl w:val="D66A46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361923B5"/>
    <w:multiLevelType w:val="hybridMultilevel"/>
    <w:tmpl w:val="001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86976"/>
    <w:multiLevelType w:val="hybridMultilevel"/>
    <w:tmpl w:val="15A0029C"/>
    <w:lvl w:ilvl="0" w:tplc="0809000F">
      <w:start w:val="1"/>
      <w:numFmt w:val="decimal"/>
      <w:lvlText w:val="%1."/>
      <w:lvlJc w:val="left"/>
      <w:pPr>
        <w:ind w:left="360" w:hanging="360"/>
      </w:pPr>
    </w:lvl>
    <w:lvl w:ilvl="1" w:tplc="729C2416">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1A6B95"/>
    <w:multiLevelType w:val="hybridMultilevel"/>
    <w:tmpl w:val="DD3026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1496477">
    <w:abstractNumId w:val="0"/>
  </w:num>
  <w:num w:numId="2" w16cid:durableId="540745540">
    <w:abstractNumId w:val="2"/>
  </w:num>
  <w:num w:numId="3" w16cid:durableId="1070494273">
    <w:abstractNumId w:val="3"/>
  </w:num>
  <w:num w:numId="4" w16cid:durableId="97602280">
    <w:abstractNumId w:val="4"/>
  </w:num>
  <w:num w:numId="5" w16cid:durableId="86208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A0"/>
    <w:rsid w:val="00004EA4"/>
    <w:rsid w:val="000064F0"/>
    <w:rsid w:val="00014224"/>
    <w:rsid w:val="00044BC9"/>
    <w:rsid w:val="000A6D2D"/>
    <w:rsid w:val="000A6DC7"/>
    <w:rsid w:val="000E26F7"/>
    <w:rsid w:val="000E69E4"/>
    <w:rsid w:val="00123124"/>
    <w:rsid w:val="0015357E"/>
    <w:rsid w:val="001602F0"/>
    <w:rsid w:val="00185CB5"/>
    <w:rsid w:val="001C0F39"/>
    <w:rsid w:val="0026215C"/>
    <w:rsid w:val="0027197D"/>
    <w:rsid w:val="00282D65"/>
    <w:rsid w:val="00287A52"/>
    <w:rsid w:val="002971CE"/>
    <w:rsid w:val="002A44BE"/>
    <w:rsid w:val="002E6648"/>
    <w:rsid w:val="002E7618"/>
    <w:rsid w:val="003804BF"/>
    <w:rsid w:val="003823C3"/>
    <w:rsid w:val="003A2769"/>
    <w:rsid w:val="003A5235"/>
    <w:rsid w:val="003D48A0"/>
    <w:rsid w:val="003E31F5"/>
    <w:rsid w:val="003F5434"/>
    <w:rsid w:val="004035A8"/>
    <w:rsid w:val="004272B4"/>
    <w:rsid w:val="00444326"/>
    <w:rsid w:val="004466F4"/>
    <w:rsid w:val="004F7404"/>
    <w:rsid w:val="00500BA4"/>
    <w:rsid w:val="00506F90"/>
    <w:rsid w:val="005B10A7"/>
    <w:rsid w:val="00626409"/>
    <w:rsid w:val="00641F6F"/>
    <w:rsid w:val="00653AA8"/>
    <w:rsid w:val="006755A0"/>
    <w:rsid w:val="006B5F7B"/>
    <w:rsid w:val="006D7D4F"/>
    <w:rsid w:val="00764417"/>
    <w:rsid w:val="007767E7"/>
    <w:rsid w:val="00827920"/>
    <w:rsid w:val="00836C6F"/>
    <w:rsid w:val="00847BC4"/>
    <w:rsid w:val="008677B7"/>
    <w:rsid w:val="00872B4C"/>
    <w:rsid w:val="008973F8"/>
    <w:rsid w:val="008D0AD3"/>
    <w:rsid w:val="0090031D"/>
    <w:rsid w:val="0092282F"/>
    <w:rsid w:val="00956E0B"/>
    <w:rsid w:val="009710B8"/>
    <w:rsid w:val="00996101"/>
    <w:rsid w:val="009B4AD4"/>
    <w:rsid w:val="009F33BA"/>
    <w:rsid w:val="00A4145A"/>
    <w:rsid w:val="00A6404F"/>
    <w:rsid w:val="00A66626"/>
    <w:rsid w:val="00AC2BF0"/>
    <w:rsid w:val="00B34C4B"/>
    <w:rsid w:val="00B35109"/>
    <w:rsid w:val="00B62373"/>
    <w:rsid w:val="00BA69F0"/>
    <w:rsid w:val="00BA7FA9"/>
    <w:rsid w:val="00BC079B"/>
    <w:rsid w:val="00BF1013"/>
    <w:rsid w:val="00C506A8"/>
    <w:rsid w:val="00C51A4F"/>
    <w:rsid w:val="00C64C11"/>
    <w:rsid w:val="00C8273B"/>
    <w:rsid w:val="00CC30FC"/>
    <w:rsid w:val="00CD2D0F"/>
    <w:rsid w:val="00D03551"/>
    <w:rsid w:val="00D05978"/>
    <w:rsid w:val="00D24996"/>
    <w:rsid w:val="00D53477"/>
    <w:rsid w:val="00D826D0"/>
    <w:rsid w:val="00DA700D"/>
    <w:rsid w:val="00DD1B5F"/>
    <w:rsid w:val="00DF0C69"/>
    <w:rsid w:val="00DF2D2E"/>
    <w:rsid w:val="00DF7B42"/>
    <w:rsid w:val="00E51316"/>
    <w:rsid w:val="00E5147D"/>
    <w:rsid w:val="00E63C7B"/>
    <w:rsid w:val="00E9261B"/>
    <w:rsid w:val="00EB6989"/>
    <w:rsid w:val="00ED5586"/>
    <w:rsid w:val="00EF705B"/>
    <w:rsid w:val="00F16124"/>
    <w:rsid w:val="00F21D94"/>
    <w:rsid w:val="00F72569"/>
    <w:rsid w:val="00FA1164"/>
    <w:rsid w:val="00FA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27F7E"/>
  <w14:defaultImageDpi w14:val="32767"/>
  <w15:chartTrackingRefBased/>
  <w15:docId w15:val="{D4FDA2D5-D2AE-CC45-A342-8186A4C2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0FC"/>
    <w:rPr>
      <w:color w:val="0000FF"/>
      <w:u w:val="single"/>
    </w:rPr>
  </w:style>
  <w:style w:type="paragraph" w:styleId="NormalWeb">
    <w:name w:val="Normal (Web)"/>
    <w:basedOn w:val="Normal"/>
    <w:uiPriority w:val="99"/>
    <w:semiHidden/>
    <w:unhideWhenUsed/>
    <w:rsid w:val="00500BA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A6D2D"/>
    <w:pPr>
      <w:ind w:left="720"/>
      <w:contextualSpacing/>
    </w:pPr>
  </w:style>
  <w:style w:type="paragraph" w:styleId="Header">
    <w:name w:val="header"/>
    <w:basedOn w:val="Normal"/>
    <w:link w:val="HeaderChar"/>
    <w:uiPriority w:val="99"/>
    <w:unhideWhenUsed/>
    <w:rsid w:val="00506F90"/>
    <w:pPr>
      <w:tabs>
        <w:tab w:val="center" w:pos="4680"/>
        <w:tab w:val="right" w:pos="9360"/>
      </w:tabs>
    </w:pPr>
  </w:style>
  <w:style w:type="character" w:customStyle="1" w:styleId="HeaderChar">
    <w:name w:val="Header Char"/>
    <w:basedOn w:val="DefaultParagraphFont"/>
    <w:link w:val="Header"/>
    <w:uiPriority w:val="99"/>
    <w:rsid w:val="00506F90"/>
  </w:style>
  <w:style w:type="paragraph" w:styleId="Footer">
    <w:name w:val="footer"/>
    <w:basedOn w:val="Normal"/>
    <w:link w:val="FooterChar"/>
    <w:uiPriority w:val="99"/>
    <w:unhideWhenUsed/>
    <w:rsid w:val="00506F90"/>
    <w:pPr>
      <w:tabs>
        <w:tab w:val="center" w:pos="4680"/>
        <w:tab w:val="right" w:pos="9360"/>
      </w:tabs>
    </w:pPr>
  </w:style>
  <w:style w:type="character" w:customStyle="1" w:styleId="FooterChar">
    <w:name w:val="Footer Char"/>
    <w:basedOn w:val="DefaultParagraphFont"/>
    <w:link w:val="Footer"/>
    <w:uiPriority w:val="99"/>
    <w:rsid w:val="00506F90"/>
  </w:style>
  <w:style w:type="paragraph" w:styleId="Revision">
    <w:name w:val="Revision"/>
    <w:hidden/>
    <w:uiPriority w:val="99"/>
    <w:semiHidden/>
    <w:rsid w:val="00CD2D0F"/>
  </w:style>
  <w:style w:type="character" w:styleId="CommentReference">
    <w:name w:val="annotation reference"/>
    <w:basedOn w:val="DefaultParagraphFont"/>
    <w:uiPriority w:val="99"/>
    <w:semiHidden/>
    <w:unhideWhenUsed/>
    <w:rsid w:val="0027197D"/>
    <w:rPr>
      <w:sz w:val="16"/>
      <w:szCs w:val="16"/>
    </w:rPr>
  </w:style>
  <w:style w:type="paragraph" w:styleId="CommentText">
    <w:name w:val="annotation text"/>
    <w:basedOn w:val="Normal"/>
    <w:link w:val="CommentTextChar"/>
    <w:uiPriority w:val="99"/>
    <w:unhideWhenUsed/>
    <w:rsid w:val="0027197D"/>
    <w:rPr>
      <w:sz w:val="20"/>
      <w:szCs w:val="20"/>
    </w:rPr>
  </w:style>
  <w:style w:type="character" w:customStyle="1" w:styleId="CommentTextChar">
    <w:name w:val="Comment Text Char"/>
    <w:basedOn w:val="DefaultParagraphFont"/>
    <w:link w:val="CommentText"/>
    <w:uiPriority w:val="99"/>
    <w:rsid w:val="0027197D"/>
    <w:rPr>
      <w:sz w:val="20"/>
      <w:szCs w:val="20"/>
    </w:rPr>
  </w:style>
  <w:style w:type="paragraph" w:styleId="CommentSubject">
    <w:name w:val="annotation subject"/>
    <w:basedOn w:val="CommentText"/>
    <w:next w:val="CommentText"/>
    <w:link w:val="CommentSubjectChar"/>
    <w:uiPriority w:val="99"/>
    <w:semiHidden/>
    <w:unhideWhenUsed/>
    <w:rsid w:val="0027197D"/>
    <w:rPr>
      <w:b/>
      <w:bCs/>
    </w:rPr>
  </w:style>
  <w:style w:type="character" w:customStyle="1" w:styleId="CommentSubjectChar">
    <w:name w:val="Comment Subject Char"/>
    <w:basedOn w:val="CommentTextChar"/>
    <w:link w:val="CommentSubject"/>
    <w:uiPriority w:val="99"/>
    <w:semiHidden/>
    <w:rsid w:val="0027197D"/>
    <w:rPr>
      <w:b/>
      <w:bCs/>
      <w:sz w:val="20"/>
      <w:szCs w:val="20"/>
    </w:rPr>
  </w:style>
  <w:style w:type="character" w:styleId="UnresolvedMention">
    <w:name w:val="Unresolved Mention"/>
    <w:basedOn w:val="DefaultParagraphFont"/>
    <w:uiPriority w:val="99"/>
    <w:rsid w:val="00427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0958">
      <w:bodyDiv w:val="1"/>
      <w:marLeft w:val="0"/>
      <w:marRight w:val="0"/>
      <w:marTop w:val="0"/>
      <w:marBottom w:val="0"/>
      <w:divBdr>
        <w:top w:val="none" w:sz="0" w:space="0" w:color="auto"/>
        <w:left w:val="none" w:sz="0" w:space="0" w:color="auto"/>
        <w:bottom w:val="none" w:sz="0" w:space="0" w:color="auto"/>
        <w:right w:val="none" w:sz="0" w:space="0" w:color="auto"/>
      </w:divBdr>
      <w:divsChild>
        <w:div w:id="982588233">
          <w:marLeft w:val="0"/>
          <w:marRight w:val="0"/>
          <w:marTop w:val="0"/>
          <w:marBottom w:val="0"/>
          <w:divBdr>
            <w:top w:val="none" w:sz="0" w:space="0" w:color="auto"/>
            <w:left w:val="none" w:sz="0" w:space="0" w:color="auto"/>
            <w:bottom w:val="none" w:sz="0" w:space="0" w:color="auto"/>
            <w:right w:val="none" w:sz="0" w:space="0" w:color="auto"/>
          </w:divBdr>
          <w:divsChild>
            <w:div w:id="2096317186">
              <w:marLeft w:val="0"/>
              <w:marRight w:val="0"/>
              <w:marTop w:val="0"/>
              <w:marBottom w:val="0"/>
              <w:divBdr>
                <w:top w:val="none" w:sz="0" w:space="0" w:color="auto"/>
                <w:left w:val="none" w:sz="0" w:space="0" w:color="auto"/>
                <w:bottom w:val="none" w:sz="0" w:space="0" w:color="auto"/>
                <w:right w:val="none" w:sz="0" w:space="0" w:color="auto"/>
              </w:divBdr>
              <w:divsChild>
                <w:div w:id="15940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evenoak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ngagement.sevenoaks.gov.uk/strategic-planning/plan20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Hepher</dc:creator>
  <cp:keywords/>
  <dc:description/>
  <cp:lastModifiedBy>Roger Hepher</cp:lastModifiedBy>
  <cp:revision>3</cp:revision>
  <dcterms:created xsi:type="dcterms:W3CDTF">2024-01-02T09:02:00Z</dcterms:created>
  <dcterms:modified xsi:type="dcterms:W3CDTF">2024-01-02T09:03:00Z</dcterms:modified>
</cp:coreProperties>
</file>